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2A4CF" w14:textId="77777777" w:rsidR="00703A3D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El Parlamento del Mercosur</w:t>
      </w:r>
    </w:p>
    <w:p w14:paraId="16C9864C" w14:textId="77777777" w:rsidR="00703A3D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Declara</w:t>
      </w:r>
    </w:p>
    <w:p w14:paraId="4C31D711" w14:textId="77777777" w:rsidR="00703A3D" w:rsidRDefault="00703A3D">
      <w:pPr>
        <w:jc w:val="center"/>
        <w:rPr>
          <w:sz w:val="36"/>
          <w:szCs w:val="36"/>
        </w:rPr>
      </w:pPr>
    </w:p>
    <w:p w14:paraId="2F148FA1" w14:textId="77777777" w:rsidR="00703A3D" w:rsidRDefault="00000000">
      <w:pPr>
        <w:jc w:val="both"/>
        <w:rPr>
          <w:sz w:val="36"/>
          <w:szCs w:val="36"/>
        </w:rPr>
      </w:pPr>
      <w:r>
        <w:rPr>
          <w:sz w:val="36"/>
          <w:szCs w:val="36"/>
        </w:rPr>
        <w:t>Art.1</w:t>
      </w:r>
      <w:proofErr w:type="gramStart"/>
      <w:r>
        <w:rPr>
          <w:sz w:val="36"/>
          <w:szCs w:val="36"/>
        </w:rPr>
        <w:t>°.-</w:t>
      </w:r>
      <w:proofErr w:type="gramEnd"/>
      <w:r>
        <w:rPr>
          <w:sz w:val="36"/>
          <w:szCs w:val="36"/>
        </w:rPr>
        <w:t xml:space="preserve"> Su repudio a los crímenes cometidos por la organización Hamas (acrónimo </w:t>
      </w:r>
      <w:r>
        <w:rPr>
          <w:color w:val="202122"/>
          <w:sz w:val="36"/>
          <w:szCs w:val="36"/>
          <w:highlight w:val="white"/>
        </w:rPr>
        <w:t xml:space="preserve">de </w:t>
      </w:r>
      <w:proofErr w:type="spellStart"/>
      <w:r>
        <w:rPr>
          <w:i/>
          <w:color w:val="202122"/>
          <w:sz w:val="36"/>
          <w:szCs w:val="36"/>
        </w:rPr>
        <w:t>Harakat</w:t>
      </w:r>
      <w:proofErr w:type="spellEnd"/>
      <w:r>
        <w:rPr>
          <w:i/>
          <w:color w:val="202122"/>
          <w:sz w:val="36"/>
          <w:szCs w:val="36"/>
        </w:rPr>
        <w:t xml:space="preserve"> al-</w:t>
      </w:r>
      <w:proofErr w:type="spellStart"/>
      <w:r>
        <w:rPr>
          <w:i/>
          <w:color w:val="202122"/>
          <w:sz w:val="36"/>
          <w:szCs w:val="36"/>
        </w:rPr>
        <w:t>Muqáwama</w:t>
      </w:r>
      <w:proofErr w:type="spellEnd"/>
      <w:r>
        <w:rPr>
          <w:i/>
          <w:color w:val="202122"/>
          <w:sz w:val="36"/>
          <w:szCs w:val="36"/>
        </w:rPr>
        <w:t xml:space="preserve"> al-</w:t>
      </w:r>
      <w:proofErr w:type="spellStart"/>
      <w:r>
        <w:rPr>
          <w:i/>
          <w:color w:val="202122"/>
          <w:sz w:val="36"/>
          <w:szCs w:val="36"/>
        </w:rPr>
        <w:t>Islamiya</w:t>
      </w:r>
      <w:proofErr w:type="spellEnd"/>
      <w:r>
        <w:rPr>
          <w:color w:val="202122"/>
          <w:sz w:val="36"/>
          <w:szCs w:val="36"/>
          <w:highlight w:val="white"/>
        </w:rPr>
        <w:t xml:space="preserve">, en árabe </w:t>
      </w:r>
      <w:r>
        <w:rPr>
          <w:color w:val="202122"/>
          <w:sz w:val="36"/>
          <w:szCs w:val="36"/>
          <w:rtl/>
        </w:rPr>
        <w:t>حركة المقاومة الإسلامية</w:t>
      </w:r>
      <w:r>
        <w:rPr>
          <w:color w:val="202122"/>
          <w:sz w:val="36"/>
          <w:szCs w:val="36"/>
          <w:highlight w:val="white"/>
        </w:rPr>
        <w:t xml:space="preserve">‎, </w:t>
      </w:r>
      <w:r>
        <w:rPr>
          <w:color w:val="202122"/>
          <w:sz w:val="36"/>
          <w:szCs w:val="36"/>
        </w:rPr>
        <w:t>Movimiento de Resistencia Islámica</w:t>
      </w:r>
      <w:r>
        <w:rPr>
          <w:color w:val="202122"/>
          <w:sz w:val="36"/>
          <w:szCs w:val="36"/>
          <w:highlight w:val="white"/>
        </w:rPr>
        <w:t xml:space="preserve">) </w:t>
      </w:r>
      <w:r>
        <w:rPr>
          <w:sz w:val="36"/>
          <w:szCs w:val="36"/>
        </w:rPr>
        <w:t>el 7 de octubre de 2023 contra la población del Estado de Israel.</w:t>
      </w:r>
    </w:p>
    <w:p w14:paraId="42D6CEE8" w14:textId="77777777" w:rsidR="00703A3D" w:rsidRDefault="00703A3D">
      <w:pPr>
        <w:jc w:val="both"/>
        <w:rPr>
          <w:sz w:val="36"/>
          <w:szCs w:val="36"/>
        </w:rPr>
      </w:pPr>
    </w:p>
    <w:p w14:paraId="45CC75B2" w14:textId="77777777" w:rsidR="00703A3D" w:rsidRDefault="00000000">
      <w:pPr>
        <w:jc w:val="both"/>
        <w:rPr>
          <w:sz w:val="36"/>
          <w:szCs w:val="36"/>
        </w:rPr>
      </w:pPr>
      <w:r>
        <w:rPr>
          <w:sz w:val="36"/>
          <w:szCs w:val="36"/>
        </w:rPr>
        <w:t>Fundamentos</w:t>
      </w:r>
    </w:p>
    <w:p w14:paraId="4FCBF838" w14:textId="77777777" w:rsidR="00703A3D" w:rsidRDefault="00000000">
      <w:pPr>
        <w:shd w:val="clear" w:color="auto" w:fill="FFFFFF"/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sábado</w:t>
      </w:r>
      <w:proofErr w:type="spellEnd"/>
      <w:r>
        <w:rPr>
          <w:sz w:val="36"/>
          <w:szCs w:val="36"/>
        </w:rPr>
        <w:t xml:space="preserve"> 7 de octubre de 2023, el pueblo </w:t>
      </w:r>
      <w:proofErr w:type="spellStart"/>
      <w:r>
        <w:rPr>
          <w:sz w:val="36"/>
          <w:szCs w:val="36"/>
        </w:rPr>
        <w:t>israeli</w:t>
      </w:r>
      <w:proofErr w:type="spellEnd"/>
      <w:r>
        <w:rPr>
          <w:sz w:val="36"/>
          <w:szCs w:val="36"/>
        </w:rPr>
        <w:t xml:space="preserve">́ sufrió el peor ataque de su historia desde la </w:t>
      </w:r>
      <w:proofErr w:type="spellStart"/>
      <w:r>
        <w:rPr>
          <w:sz w:val="36"/>
          <w:szCs w:val="36"/>
        </w:rPr>
        <w:t>Shoá</w:t>
      </w:r>
      <w:proofErr w:type="spellEnd"/>
      <w:r>
        <w:rPr>
          <w:sz w:val="36"/>
          <w:szCs w:val="36"/>
        </w:rPr>
        <w:t xml:space="preserve">. Cerca de 2.000 terroristas de la </w:t>
      </w:r>
      <w:proofErr w:type="spellStart"/>
      <w:r>
        <w:rPr>
          <w:sz w:val="36"/>
          <w:szCs w:val="36"/>
        </w:rPr>
        <w:t>organización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Hamás</w:t>
      </w:r>
      <w:proofErr w:type="spellEnd"/>
      <w:r>
        <w:rPr>
          <w:sz w:val="36"/>
          <w:szCs w:val="36"/>
        </w:rPr>
        <w:t xml:space="preserve">, violaron los sistemas de defensa y penetraron en Israel desde la Franja de Gaza. Fuertemente armados, lanzaron una ofensiva coordinada contra varias instalaciones militares, poblados y comunidades, provocando una masacre que dejó </w:t>
      </w:r>
      <w:proofErr w:type="spellStart"/>
      <w:r>
        <w:rPr>
          <w:sz w:val="36"/>
          <w:szCs w:val="36"/>
        </w:rPr>
        <w:t>más</w:t>
      </w:r>
      <w:proofErr w:type="spellEnd"/>
      <w:r>
        <w:rPr>
          <w:sz w:val="36"/>
          <w:szCs w:val="36"/>
        </w:rPr>
        <w:t xml:space="preserve"> de 1400 personas muertas. Los terroristas de Hamás entraron en las viviendas de los Kibutz, asesinando familias enteras casa por casa. Otros fueron masacrados en calles, autopistas y 250 jóvenes resultaron asesinados en un festival de música.</w:t>
      </w:r>
    </w:p>
    <w:p w14:paraId="5EFE4BEB" w14:textId="77777777" w:rsidR="00703A3D" w:rsidRDefault="00000000">
      <w:pPr>
        <w:shd w:val="clear" w:color="auto" w:fill="FFFFFF"/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  <w:highlight w:val="white"/>
        </w:rPr>
        <w:t xml:space="preserve">Los propios terroristas filmaron la matanza y compartieron esas imágenes en sus redes sociales, dejando testimonio de las mutilaciones, asesinatos, violaciones, secuestros, profanación de cadáveres, decapitaciones y quema de hombres, mujeres, ancianos, niños y bebés. </w:t>
      </w:r>
      <w:r>
        <w:rPr>
          <w:sz w:val="36"/>
          <w:szCs w:val="36"/>
        </w:rPr>
        <w:t xml:space="preserve"> </w:t>
      </w:r>
    </w:p>
    <w:p w14:paraId="5CB34C76" w14:textId="77777777" w:rsidR="00703A3D" w:rsidRDefault="00000000">
      <w:pPr>
        <w:shd w:val="clear" w:color="auto" w:fill="FFFFFF"/>
        <w:spacing w:before="240" w:after="240"/>
        <w:jc w:val="both"/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lastRenderedPageBreak/>
        <w:t xml:space="preserve">Además de los 1.400 muertos y 2.300 heridos, 239 personas, </w:t>
      </w:r>
      <w:proofErr w:type="spellStart"/>
      <w:r>
        <w:rPr>
          <w:sz w:val="36"/>
          <w:szCs w:val="36"/>
          <w:highlight w:val="white"/>
        </w:rPr>
        <w:t>incluídos</w:t>
      </w:r>
      <w:proofErr w:type="spellEnd"/>
      <w:r>
        <w:rPr>
          <w:sz w:val="36"/>
          <w:szCs w:val="36"/>
          <w:highlight w:val="white"/>
        </w:rPr>
        <w:t xml:space="preserve"> ancianos y bebés, fueron secuestrados por Hamás durante el ataque. Actualmente </w:t>
      </w:r>
      <w:r>
        <w:rPr>
          <w:sz w:val="36"/>
          <w:szCs w:val="36"/>
        </w:rPr>
        <w:t>130 personas permanecen cautivas a manos de los terroristas en Gaza,</w:t>
      </w:r>
      <w:r>
        <w:rPr>
          <w:sz w:val="36"/>
          <w:szCs w:val="36"/>
          <w:highlight w:val="white"/>
        </w:rPr>
        <w:t xml:space="preserve"> de las cuales 31 podrían haber sido asesinadas. De acuerdo con los testimonios de muchos de los secuestrados liberados, durante su cautiverio fueron sometidos a tormentos, violaciones y vejámenes que aún padecen quienes todavía continúan en poder de los terroristas.</w:t>
      </w:r>
    </w:p>
    <w:p w14:paraId="65893FC1" w14:textId="77777777" w:rsidR="00703A3D" w:rsidRDefault="00000000">
      <w:pPr>
        <w:shd w:val="clear" w:color="auto" w:fill="FFFFFF"/>
        <w:spacing w:before="240" w:after="240"/>
        <w:jc w:val="both"/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t>Por todo lo expuesto, se solicita una declaración de repudio a los crímenes cometidos por la organización Hamás.</w:t>
      </w:r>
    </w:p>
    <w:p w14:paraId="5D5FB6BD" w14:textId="77777777" w:rsidR="00703A3D" w:rsidRDefault="00703A3D">
      <w:pPr>
        <w:shd w:val="clear" w:color="auto" w:fill="FFFFFF"/>
        <w:spacing w:before="240" w:after="240"/>
        <w:jc w:val="both"/>
        <w:rPr>
          <w:sz w:val="36"/>
          <w:szCs w:val="36"/>
          <w:highlight w:val="white"/>
        </w:rPr>
      </w:pPr>
    </w:p>
    <w:p w14:paraId="3BF25284" w14:textId="77777777" w:rsidR="00703A3D" w:rsidRDefault="00000000">
      <w:pPr>
        <w:shd w:val="clear" w:color="auto" w:fill="FFFFFF"/>
        <w:spacing w:before="240" w:after="240"/>
        <w:jc w:val="both"/>
        <w:rPr>
          <w:sz w:val="36"/>
          <w:szCs w:val="36"/>
          <w:highlight w:val="white"/>
        </w:rPr>
      </w:pPr>
      <w:r>
        <w:rPr>
          <w:noProof/>
          <w:sz w:val="36"/>
          <w:szCs w:val="36"/>
          <w:highlight w:val="white"/>
        </w:rPr>
        <w:drawing>
          <wp:inline distT="114300" distB="114300" distL="114300" distR="114300" wp14:anchorId="09464D27" wp14:editId="690A81B8">
            <wp:extent cx="2519363" cy="2581416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2581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  <w:highlight w:val="white"/>
        </w:rPr>
        <w:t xml:space="preserve">      </w:t>
      </w:r>
      <w:r>
        <w:rPr>
          <w:noProof/>
          <w:sz w:val="36"/>
          <w:szCs w:val="36"/>
          <w:highlight w:val="white"/>
        </w:rPr>
        <w:drawing>
          <wp:inline distT="114300" distB="114300" distL="114300" distR="114300" wp14:anchorId="531F64A8" wp14:editId="766561B0">
            <wp:extent cx="2481188" cy="106336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188" cy="1063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547455" w14:textId="77777777" w:rsidR="00703A3D" w:rsidRDefault="00703A3D">
      <w:pPr>
        <w:shd w:val="clear" w:color="auto" w:fill="FFFFFF"/>
        <w:spacing w:before="240" w:after="240"/>
        <w:jc w:val="both"/>
        <w:rPr>
          <w:sz w:val="36"/>
          <w:szCs w:val="36"/>
        </w:rPr>
      </w:pPr>
    </w:p>
    <w:p w14:paraId="74FFCDAC" w14:textId="77777777" w:rsidR="00703A3D" w:rsidRDefault="00703A3D">
      <w:pPr>
        <w:jc w:val="both"/>
        <w:rPr>
          <w:sz w:val="36"/>
          <w:szCs w:val="36"/>
        </w:rPr>
      </w:pPr>
    </w:p>
    <w:p w14:paraId="148235CD" w14:textId="77777777" w:rsidR="00703A3D" w:rsidRDefault="00000000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 wp14:anchorId="2A6182EB" wp14:editId="79E82D16">
            <wp:extent cx="3696858" cy="1776413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858" cy="177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114300" distB="114300" distL="114300" distR="114300" wp14:anchorId="5B169C47" wp14:editId="0D76303B">
            <wp:extent cx="2953497" cy="1821889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497" cy="1821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0A24F225" wp14:editId="466A3D73">
            <wp:extent cx="1963658" cy="192451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658" cy="192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6A5C1" w14:textId="77777777" w:rsidR="00703A3D" w:rsidRDefault="00703A3D">
      <w:pPr>
        <w:jc w:val="both"/>
        <w:rPr>
          <w:sz w:val="36"/>
          <w:szCs w:val="36"/>
        </w:rPr>
      </w:pPr>
    </w:p>
    <w:p w14:paraId="3121C45E" w14:textId="77777777" w:rsidR="00703A3D" w:rsidRDefault="00000000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74C42D9B" wp14:editId="2516826E">
            <wp:extent cx="2833688" cy="1343559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1343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70929" w14:textId="77777777" w:rsidR="00703A3D" w:rsidRDefault="00703A3D">
      <w:pPr>
        <w:jc w:val="center"/>
        <w:rPr>
          <w:sz w:val="36"/>
          <w:szCs w:val="36"/>
        </w:rPr>
      </w:pPr>
    </w:p>
    <w:p w14:paraId="2CA760E2" w14:textId="77777777" w:rsidR="00703A3D" w:rsidRDefault="00703A3D">
      <w:pPr>
        <w:jc w:val="center"/>
        <w:rPr>
          <w:sz w:val="36"/>
          <w:szCs w:val="36"/>
        </w:rPr>
      </w:pPr>
    </w:p>
    <w:p w14:paraId="2C3C82AA" w14:textId="77777777" w:rsidR="00703A3D" w:rsidRDefault="00703A3D">
      <w:pPr>
        <w:jc w:val="center"/>
        <w:rPr>
          <w:sz w:val="36"/>
          <w:szCs w:val="36"/>
        </w:rPr>
      </w:pPr>
    </w:p>
    <w:p w14:paraId="286D6EF4" w14:textId="77777777" w:rsidR="00703A3D" w:rsidRDefault="00703A3D">
      <w:pPr>
        <w:jc w:val="center"/>
        <w:rPr>
          <w:sz w:val="36"/>
          <w:szCs w:val="36"/>
        </w:rPr>
      </w:pPr>
    </w:p>
    <w:sectPr w:rsidR="00703A3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A3D"/>
    <w:rsid w:val="00703A3D"/>
    <w:rsid w:val="00A1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470F7"/>
  <w15:docId w15:val="{569A9F1F-D95A-45B0-AC64-EF2DE201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wpzR/tvvoq4i//EQ0On0evrqLg==">CgMxLjA4AHIhMWpMU21ZYkJNZmVyNWx5T0djVXdJLVpEN0FrTk5qb3Ut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 Segu</dc:creator>
  <cp:lastModifiedBy>Florencia Segu</cp:lastModifiedBy>
  <cp:revision>2</cp:revision>
  <dcterms:created xsi:type="dcterms:W3CDTF">2024-03-18T12:52:00Z</dcterms:created>
  <dcterms:modified xsi:type="dcterms:W3CDTF">2024-03-18T12:52:00Z</dcterms:modified>
</cp:coreProperties>
</file>