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D039" w14:textId="6C867876" w:rsidR="00AA4AB1" w:rsidRDefault="27A1DECD">
      <w:r>
        <w:t>MERCOSUR/PM/REC 16/2020</w:t>
      </w:r>
    </w:p>
    <w:p w14:paraId="78CF3D20" w14:textId="30E51F45" w:rsidR="00AA4AB1" w:rsidRDefault="27A1DECD" w:rsidP="27A1DECD">
      <w:pPr>
        <w:rPr>
          <w:b/>
          <w:bCs/>
        </w:rPr>
      </w:pPr>
      <w:r>
        <w:t xml:space="preserve">RECOMENDACIÓN: </w:t>
      </w:r>
      <w:r w:rsidRPr="27A1DECD">
        <w:rPr>
          <w:b/>
          <w:bCs/>
        </w:rPr>
        <w:t xml:space="preserve">FONDO DE ESTABILIDAD DEL MERCOSUR </w:t>
      </w:r>
    </w:p>
    <w:p w14:paraId="71E1739F" w14:textId="41F1A951" w:rsidR="00AA4AB1" w:rsidRDefault="27A1DECD">
      <w:r>
        <w:t xml:space="preserve">VISTO, El Tratado de Asunción, el Protocolo de Ouro </w:t>
      </w:r>
      <w:proofErr w:type="spellStart"/>
      <w:r>
        <w:t>Preto</w:t>
      </w:r>
      <w:proofErr w:type="spellEnd"/>
      <w:r>
        <w:t xml:space="preserve">, las Decisiones Nº </w:t>
      </w:r>
    </w:p>
    <w:p w14:paraId="2C0A067F" w14:textId="67A41E66" w:rsidR="00AA4AB1" w:rsidRDefault="27A1DECD">
      <w:r>
        <w:t xml:space="preserve">06/91, 30/00, 59/00 y 18/04 del Consejo del Mercado Común y la Resolución </w:t>
      </w:r>
    </w:p>
    <w:p w14:paraId="00CFCB40" w14:textId="1AE5A226" w:rsidR="00AA4AB1" w:rsidRDefault="27A1DECD">
      <w:r>
        <w:t>Nº 01/07 del Grupo Mercado Común.;</w:t>
      </w:r>
    </w:p>
    <w:p w14:paraId="420421D3" w14:textId="4540ED05" w:rsidR="00AA4AB1" w:rsidRDefault="27A1DECD">
      <w:r>
        <w:t>CONSIDERANDO :</w:t>
      </w:r>
    </w:p>
    <w:p w14:paraId="38A65CB3" w14:textId="0F1616EE" w:rsidR="00AA4AB1" w:rsidRDefault="27A1DECD">
      <w:r>
        <w:t xml:space="preserve">Comprometidos en garantizar la estabilidad sanitaria, y económica de la región </w:t>
      </w:r>
    </w:p>
    <w:p w14:paraId="3868E980" w14:textId="3FE55A65" w:rsidR="00AA4AB1" w:rsidRDefault="27A1DECD">
      <w:r>
        <w:t>del Mercosur;</w:t>
      </w:r>
    </w:p>
    <w:p w14:paraId="475DC799" w14:textId="0F95AF59" w:rsidR="00AA4AB1" w:rsidRDefault="27A1DECD" w:rsidP="27A1DECD">
      <w:r>
        <w:t xml:space="preserve">Que, a lo largo de esta crisis sanitaria, es fundamental no solo proteger los sectores críticos de nuestra economía, sino también nuestros activos, tecnologías e infraestructuras. Y, sobre todo, tenemos que proteger el empleo y a los trabajadores protegiendo a las pequeñas y medianas empresas, garantizar el suministro alimentario esencial considerando también que, para reducir el ritmo de propagación del </w:t>
      </w:r>
      <w:r w:rsidR="00374D32">
        <w:t>Covid-19</w:t>
      </w:r>
      <w:r>
        <w:t xml:space="preserve">, adquiere más importancia que nunca ayudar a quienes más lo necesitan. </w:t>
      </w:r>
    </w:p>
    <w:p w14:paraId="735D1A6E" w14:textId="4D2D56F9" w:rsidR="00AA4AB1" w:rsidRDefault="27A1DECD" w:rsidP="27A1DECD">
      <w:r>
        <w:t xml:space="preserve">Que, tratándose la coyuntura internacional y su impacto sobre la región, así como </w:t>
      </w:r>
    </w:p>
    <w:p w14:paraId="7C18EB48" w14:textId="13D26F8E" w:rsidR="00AA4AB1" w:rsidRDefault="27A1DECD">
      <w:r>
        <w:t xml:space="preserve">presentaciones de específicas de cada país, y el monitoreo de indicadores </w:t>
      </w:r>
    </w:p>
    <w:p w14:paraId="2DDE5E29" w14:textId="7D02F3EA" w:rsidR="00AA4AB1" w:rsidRDefault="27A1DECD">
      <w:r>
        <w:t xml:space="preserve">relevantes para la política económica y sanitaria de los miembros del bloque. </w:t>
      </w:r>
    </w:p>
    <w:p w14:paraId="23556B66" w14:textId="536BF832" w:rsidR="00AA4AB1" w:rsidRDefault="27A1DECD">
      <w:r>
        <w:t xml:space="preserve">Que como antecedente inmediato tiene estado parlamentario la recomendación de </w:t>
      </w:r>
    </w:p>
    <w:p w14:paraId="731460E7" w14:textId="61A33777" w:rsidR="00AA4AB1" w:rsidRDefault="27A1DECD">
      <w:r>
        <w:t xml:space="preserve">creación del grupo de Trabajo Ad Hoc y el programa de estudio, impulso, </w:t>
      </w:r>
    </w:p>
    <w:p w14:paraId="4F2BA639" w14:textId="60677E5B" w:rsidR="00AA4AB1" w:rsidRDefault="27A1DECD">
      <w:r>
        <w:t>propuesta y seguimiento para la constitución del Banco Central del Mercosur.</w:t>
      </w:r>
    </w:p>
    <w:p w14:paraId="6B403D3B" w14:textId="2EEE6EB6" w:rsidR="00AA4AB1" w:rsidRDefault="27A1DECD">
      <w:r>
        <w:t xml:space="preserve">Que esta situación en salud pública mundial y América Latina llega en un período </w:t>
      </w:r>
    </w:p>
    <w:p w14:paraId="68172387" w14:textId="788637A1" w:rsidR="00AA4AB1" w:rsidRDefault="27A1DECD">
      <w:r>
        <w:t xml:space="preserve">crítico en la que   simultáneamente   varios gobiernos, como los de Colombia y </w:t>
      </w:r>
    </w:p>
    <w:p w14:paraId="07522605" w14:textId="2B00B458" w:rsidR="00AA4AB1" w:rsidRDefault="27A1DECD">
      <w:r>
        <w:t>Argentina, están buscando formas creativas de involucrar a los profesionales de</w:t>
      </w:r>
    </w:p>
    <w:p w14:paraId="67D50AC9" w14:textId="0F5FD794" w:rsidR="00AA4AB1" w:rsidRDefault="27A1DECD">
      <w:r>
        <w:t>la salud en el esfuerzo por combatir la propagación del virus.</w:t>
      </w:r>
    </w:p>
    <w:p w14:paraId="7812964B" w14:textId="04B125A4" w:rsidR="00AA4AB1" w:rsidRDefault="27A1DECD">
      <w:r>
        <w:t xml:space="preserve">Que, en base a la estricta observancia del marco del Mercosur, la vigilancia </w:t>
      </w:r>
    </w:p>
    <w:p w14:paraId="618D8A59" w14:textId="29FB8CDA" w:rsidR="00AA4AB1" w:rsidRDefault="27A1DECD">
      <w:r>
        <w:t xml:space="preserve">macroeconómica integrada, en el marco de desequilibrios macroeconómicos </w:t>
      </w:r>
    </w:p>
    <w:p w14:paraId="3DDC0E0A" w14:textId="300CB235" w:rsidR="00AA4AB1" w:rsidRDefault="27A1DECD">
      <w:r>
        <w:t xml:space="preserve">deben seguir siendo la primera línea de defensa contra la crisis sanitaria que </w:t>
      </w:r>
    </w:p>
    <w:p w14:paraId="25EEC792" w14:textId="4FE1D1E4" w:rsidR="00AA4AB1" w:rsidRDefault="27A1DECD">
      <w:r>
        <w:t xml:space="preserve">afectan la estabilidad. de la zona del Mercosur. </w:t>
      </w:r>
    </w:p>
    <w:p w14:paraId="3EB773CA" w14:textId="1764FFDD" w:rsidR="00AA4AB1" w:rsidRDefault="27A1DECD">
      <w:r>
        <w:t xml:space="preserve">Que la propuesta permitiría a las economías posibilidades de que bloques de </w:t>
      </w:r>
    </w:p>
    <w:p w14:paraId="252FCEEE" w14:textId="15A9B603" w:rsidR="00AA4AB1" w:rsidRDefault="27A1DECD">
      <w:r>
        <w:t xml:space="preserve">países con algún grado de integración económica, proyecten esa </w:t>
      </w:r>
    </w:p>
    <w:p w14:paraId="662BFFEA" w14:textId="0BDA2365" w:rsidR="00AA4AB1" w:rsidRDefault="27A1DECD">
      <w:r>
        <w:t xml:space="preserve">integración hacia sus variables monetarias, como una forma de completar </w:t>
      </w:r>
    </w:p>
    <w:p w14:paraId="00FDF9F3" w14:textId="2E39E4B9" w:rsidR="00AA4AB1" w:rsidRDefault="27A1DECD">
      <w:r>
        <w:t xml:space="preserve">el proceso de complementación y aumentar el grado competitividad frente al </w:t>
      </w:r>
    </w:p>
    <w:p w14:paraId="4C86A243" w14:textId="0C59C9A2" w:rsidR="00AA4AB1" w:rsidRDefault="27A1DECD">
      <w:r>
        <w:t xml:space="preserve">resto del mundo. </w:t>
      </w:r>
    </w:p>
    <w:p w14:paraId="4C8A5FC9" w14:textId="0CFB5723" w:rsidR="00AA4AB1" w:rsidRDefault="27A1DECD">
      <w:r>
        <w:lastRenderedPageBreak/>
        <w:t xml:space="preserve">Que de acuerdo con lo que informó el Ministerio de Relaciones Exteriores de la </w:t>
      </w:r>
    </w:p>
    <w:p w14:paraId="3FD54E40" w14:textId="7C9FAE71" w:rsidR="00AA4AB1" w:rsidRDefault="27A1DECD">
      <w:r>
        <w:t xml:space="preserve">Argentina, el organismo sudamericano que también integran Brasil, Paraguay y </w:t>
      </w:r>
    </w:p>
    <w:p w14:paraId="226AA347" w14:textId="319366A7" w:rsidR="00AA4AB1" w:rsidRDefault="27A1DECD">
      <w:r>
        <w:t xml:space="preserve">Uruguay dispondrá de 16 millones de dólares del actual Fondo de Convergencia </w:t>
      </w:r>
    </w:p>
    <w:p w14:paraId="6BBD01AF" w14:textId="47100086" w:rsidR="00AA4AB1" w:rsidRDefault="27A1DECD">
      <w:r>
        <w:t xml:space="preserve">Estructural (FOCEM) para destinarlos al proyecto “Investigación, Educación y </w:t>
      </w:r>
    </w:p>
    <w:p w14:paraId="797BA6E2" w14:textId="586209BE" w:rsidR="00AA4AB1" w:rsidRDefault="27A1DECD">
      <w:r>
        <w:t xml:space="preserve">Biotecnologías aplicadas a la Salud”. El dinero será usado exclusivamente para </w:t>
      </w:r>
    </w:p>
    <w:p w14:paraId="75763825" w14:textId="7040820F" w:rsidR="00AA4AB1" w:rsidRDefault="27A1DECD">
      <w:r>
        <w:t>iniciativas relacionadas con el COVID-19</w:t>
      </w:r>
    </w:p>
    <w:p w14:paraId="38FBA8BA" w14:textId="7892367A" w:rsidR="00AA4AB1" w:rsidRDefault="27A1DECD" w:rsidP="27A1DECD">
      <w:r>
        <w:t xml:space="preserve">Que los países integrantes del Mercosur acordaron compartir información y </w:t>
      </w:r>
    </w:p>
    <w:p w14:paraId="65877317" w14:textId="38581AB4" w:rsidR="00AA4AB1" w:rsidRDefault="27A1DECD">
      <w:r>
        <w:t xml:space="preserve">estadísticas acerca de la evolución del </w:t>
      </w:r>
      <w:r w:rsidR="006B4D68">
        <w:t>Covid</w:t>
      </w:r>
      <w:r w:rsidR="00D81877">
        <w:t>-19</w:t>
      </w:r>
      <w:r>
        <w:t xml:space="preserve">, como parte de una estrategia </w:t>
      </w:r>
    </w:p>
    <w:p w14:paraId="187CB725" w14:textId="5C8BB4FF" w:rsidR="00AA4AB1" w:rsidRDefault="27A1DECD">
      <w:r>
        <w:t xml:space="preserve">común destinada a combatir la pandemia, en la que se incluyó el retorno de </w:t>
      </w:r>
    </w:p>
    <w:p w14:paraId="323C6757" w14:textId="0136B834" w:rsidR="00AA4AB1" w:rsidRDefault="27A1DECD">
      <w:r>
        <w:t xml:space="preserve">connacionales, la posibilidad de encarar la adopción de medidas en las respectivas </w:t>
      </w:r>
    </w:p>
    <w:p w14:paraId="3FFB4EB6" w14:textId="050C3B68" w:rsidR="00AA4AB1" w:rsidRDefault="27A1DECD">
      <w:r>
        <w:t xml:space="preserve">fronteras y medidas para garantizar el movimiento de mercaderías dentro del </w:t>
      </w:r>
    </w:p>
    <w:p w14:paraId="683917E3" w14:textId="34A7FC55" w:rsidR="00AA4AB1" w:rsidRDefault="27A1DECD">
      <w:r>
        <w:t>bloque, entre otros temas centrales.</w:t>
      </w:r>
    </w:p>
    <w:p w14:paraId="1C07C6D1" w14:textId="79836403" w:rsidR="00AA4AB1" w:rsidRDefault="27A1DECD">
      <w:r>
        <w:t xml:space="preserve">Que el Mercosur ha tenido que enfrentarse al COVID-19, un problema que afecta a </w:t>
      </w:r>
    </w:p>
    <w:p w14:paraId="21D72EB5" w14:textId="7FB4FB7B" w:rsidR="00AA4AB1" w:rsidRDefault="27A1DECD">
      <w:r>
        <w:t xml:space="preserve">todo el continente de una u otra manera. Para combatirlo ha puesto en marcha una </w:t>
      </w:r>
    </w:p>
    <w:p w14:paraId="688B4025" w14:textId="64A2A7B2" w:rsidR="00AA4AB1" w:rsidRDefault="27A1DECD">
      <w:r>
        <w:t>serie de medidas que refuercen a los países y ayuden a combatir la pandemia</w:t>
      </w:r>
    </w:p>
    <w:p w14:paraId="66117F2E" w14:textId="485EF24F" w:rsidR="00AA4AB1" w:rsidRDefault="27A1DECD">
      <w:r>
        <w:t xml:space="preserve">Que esta iniciativa pretende movilizar la política de cohesión para responder de </w:t>
      </w:r>
    </w:p>
    <w:p w14:paraId="68595901" w14:textId="14298130" w:rsidR="00AA4AB1" w:rsidRDefault="27A1DECD">
      <w:r>
        <w:t>manera flexible a las necesidades emergentes en los sectores más expuestos, como</w:t>
      </w:r>
    </w:p>
    <w:p w14:paraId="49DC2F1F" w14:textId="631A9192" w:rsidR="00AA4AB1" w:rsidRDefault="27A1DECD">
      <w:r>
        <w:t xml:space="preserve">la atención médica, las PYME y los mercados laborales, y ayudar a los territorios </w:t>
      </w:r>
    </w:p>
    <w:p w14:paraId="294B7FA3" w14:textId="222AAEF2" w:rsidR="00AA4AB1" w:rsidRDefault="27A1DECD">
      <w:r>
        <w:t xml:space="preserve">más afectados en los Estados miembros. </w:t>
      </w:r>
    </w:p>
    <w:p w14:paraId="1FFDB886" w14:textId="4E71E09C" w:rsidR="00AA4AB1" w:rsidRDefault="27A1DECD">
      <w:r>
        <w:t xml:space="preserve">Que, para ello, el Mercosur hizo una serie de propuestas para modificar la </w:t>
      </w:r>
    </w:p>
    <w:p w14:paraId="70368708" w14:textId="13CB86CF" w:rsidR="00AA4AB1" w:rsidRDefault="27A1DECD">
      <w:r>
        <w:t xml:space="preserve">legislación que permitirá a los Estados miembros beneficiarse de más respaldo </w:t>
      </w:r>
    </w:p>
    <w:p w14:paraId="4A841F8A" w14:textId="6646ED7B" w:rsidR="00AA4AB1" w:rsidRDefault="27A1DECD">
      <w:r>
        <w:t>financiero y asistencia específica.</w:t>
      </w:r>
    </w:p>
    <w:p w14:paraId="5CE07381" w14:textId="1A3B90F3" w:rsidR="00AA4AB1" w:rsidRDefault="27A1DECD">
      <w:r>
        <w:t xml:space="preserve">Que el Mercosur promueve de esta manera orientaciones destinadas a garantizar </w:t>
      </w:r>
    </w:p>
    <w:p w14:paraId="76078BCA" w14:textId="65DD92BE" w:rsidR="00AA4AB1" w:rsidRDefault="27A1DECD">
      <w:r>
        <w:t xml:space="preserve">un enfoque firme en toda la región para el control de las inversiones extranjeras en </w:t>
      </w:r>
    </w:p>
    <w:p w14:paraId="1B3FA08D" w14:textId="538C7DF5" w:rsidR="00AA4AB1" w:rsidRDefault="27A1DECD">
      <w:r>
        <w:t xml:space="preserve">estos momentos de crisis de la salud pública y de consiguiente vulnerabilidad </w:t>
      </w:r>
    </w:p>
    <w:p w14:paraId="7C46BDA1" w14:textId="30D205E6" w:rsidR="00AA4AB1" w:rsidRDefault="27A1DECD">
      <w:r>
        <w:t>económica.</w:t>
      </w:r>
    </w:p>
    <w:p w14:paraId="33402324" w14:textId="1470E572" w:rsidR="00AA4AB1" w:rsidRDefault="27A1DECD">
      <w:r>
        <w:t xml:space="preserve">Que el objetivo es preservar las empresas y los activos críticos del Mercosur, </w:t>
      </w:r>
    </w:p>
    <w:p w14:paraId="7DEE50CA" w14:textId="168C8B11" w:rsidR="00AA4AB1" w:rsidRDefault="27A1DECD">
      <w:r>
        <w:t xml:space="preserve">especialmente en ámbitos como la salud, la investigación médica, la biotecnología y </w:t>
      </w:r>
    </w:p>
    <w:p w14:paraId="5D0FCF2B" w14:textId="13C2E39E" w:rsidR="00AA4AB1" w:rsidRDefault="27A1DECD">
      <w:r>
        <w:t xml:space="preserve">las infraestructuras, que son esenciales para la seguridad y el orden público, sin por </w:t>
      </w:r>
    </w:p>
    <w:p w14:paraId="7741A5C1" w14:textId="3D435F05" w:rsidR="00AA4AB1" w:rsidRDefault="27A1DECD">
      <w:r>
        <w:t>ello socavar la apertura general.</w:t>
      </w:r>
    </w:p>
    <w:p w14:paraId="630AB7AE" w14:textId="3C0096B6" w:rsidR="00AA4AB1" w:rsidRDefault="27A1DECD">
      <w:r>
        <w:t xml:space="preserve">Que el Mercosur ha propuesto este nuevo instrumento temporal dotado con fondos </w:t>
      </w:r>
    </w:p>
    <w:p w14:paraId="4ABF534F" w14:textId="356F2687" w:rsidR="00AA4AB1" w:rsidRDefault="27A1DECD">
      <w:r>
        <w:lastRenderedPageBreak/>
        <w:t xml:space="preserve">para ayudar a proteger el empleo y a los trabajadores. </w:t>
      </w:r>
    </w:p>
    <w:p w14:paraId="02E19E77" w14:textId="6E3A04AE" w:rsidR="00AA4AB1" w:rsidRDefault="27A1DECD">
      <w:r>
        <w:t xml:space="preserve">Que controversias relativas a la interpretación y aplicación del presente Tratado que </w:t>
      </w:r>
    </w:p>
    <w:p w14:paraId="66F166C7" w14:textId="0BEF4B0B" w:rsidR="00AA4AB1" w:rsidRDefault="27A1DECD" w:rsidP="27A1DECD">
      <w:r>
        <w:t>surjan entre las Partes contratantes o entre las Partes contratantes y el FEME deben</w:t>
      </w:r>
    </w:p>
    <w:p w14:paraId="45929F43" w14:textId="38F61216" w:rsidR="00AA4AB1" w:rsidRDefault="27A1DECD">
      <w:r>
        <w:t>someterse a la jurisdicción del Tribunal de controversias del Mercosur.</w:t>
      </w:r>
    </w:p>
    <w:p w14:paraId="12EC4DE4" w14:textId="070A1145" w:rsidR="00AA4AB1" w:rsidRDefault="27A1DECD">
      <w:r>
        <w:t>Por ello</w:t>
      </w:r>
    </w:p>
    <w:p w14:paraId="142A6861" w14:textId="7F20EABA" w:rsidR="00AA4AB1" w:rsidRDefault="27A1DECD">
      <w:r>
        <w:t>EL PARLAMENTO DEL MERCOSUR</w:t>
      </w:r>
    </w:p>
    <w:p w14:paraId="1F6F1591" w14:textId="2545FD4A" w:rsidR="00AA4AB1" w:rsidRDefault="27A1DECD">
      <w:r>
        <w:t>RECOMIENDA AL CONSEJO DEL MERCADO COMÚN:</w:t>
      </w:r>
    </w:p>
    <w:p w14:paraId="1C761EA8" w14:textId="32C8C291" w:rsidR="00AA4AB1" w:rsidRDefault="27A1DECD">
      <w:r>
        <w:t xml:space="preserve">Artículo 1°. Crear el programa de impulso y seguimiento de la presente recomendación </w:t>
      </w:r>
    </w:p>
    <w:p w14:paraId="5417F0DC" w14:textId="74C69F52" w:rsidR="00AA4AB1" w:rsidRDefault="27A1DECD">
      <w:r>
        <w:t xml:space="preserve">para la constitución del </w:t>
      </w:r>
      <w:r w:rsidRPr="27A1DECD">
        <w:rPr>
          <w:b/>
          <w:bCs/>
        </w:rPr>
        <w:t>FONDO DE ESTABILIDAD DEL MERCOSUR</w:t>
      </w:r>
      <w:r>
        <w:t xml:space="preserve">. Esta comisión </w:t>
      </w:r>
    </w:p>
    <w:p w14:paraId="3861C31E" w14:textId="37C52D64" w:rsidR="00AA4AB1" w:rsidRDefault="27A1DECD">
      <w:r>
        <w:t xml:space="preserve">estará integrada por representantes del bloque regional, Parlamentarios del Mercosur, </w:t>
      </w:r>
    </w:p>
    <w:p w14:paraId="7B9D11FF" w14:textId="176518D1" w:rsidR="00AA4AB1" w:rsidRDefault="27A1DECD">
      <w:r>
        <w:t xml:space="preserve">representantes de los Órganos del Mercosur vinculados a las áreas sanitarias, bancarias, </w:t>
      </w:r>
    </w:p>
    <w:p w14:paraId="4A7D8579" w14:textId="6E450097" w:rsidR="00AA4AB1" w:rsidRDefault="27A1DECD">
      <w:r>
        <w:t>económicas y financieras.</w:t>
      </w:r>
    </w:p>
    <w:p w14:paraId="28583E21" w14:textId="132FFEFD" w:rsidR="00AA4AB1" w:rsidRDefault="27A1DECD">
      <w:r>
        <w:t xml:space="preserve">Artículo 2°: Informar a la reunión de Ministros de Salud del bloque y al Subgrupo de </w:t>
      </w:r>
    </w:p>
    <w:p w14:paraId="1842B2D2" w14:textId="3ABB0462" w:rsidR="00AA4AB1" w:rsidRDefault="27A1DECD">
      <w:r>
        <w:t xml:space="preserve">Trabajo N°4 de Asuntos Financieros y atento las reuniones extraordinarias del GMC se </w:t>
      </w:r>
    </w:p>
    <w:p w14:paraId="7EB72F90" w14:textId="0832DE4F" w:rsidR="00AA4AB1" w:rsidRDefault="27A1DECD">
      <w:r>
        <w:t>pueda convocar en el contexto de la crisis.</w:t>
      </w:r>
    </w:p>
    <w:p w14:paraId="2C946A36" w14:textId="2D645D5E" w:rsidR="00AA4AB1" w:rsidRDefault="27A1DECD">
      <w:r>
        <w:t xml:space="preserve">Artículo 3°: Las cláusulas y articulado del proyecto en cuestión se desarrollan en el </w:t>
      </w:r>
    </w:p>
    <w:p w14:paraId="23F12389" w14:textId="25FE968A" w:rsidR="00AA4AB1" w:rsidRDefault="27A1DECD">
      <w:r>
        <w:t>ANEXO I de la presente recomendación</w:t>
      </w:r>
    </w:p>
    <w:p w14:paraId="1619A514" w14:textId="242E0D32" w:rsidR="00AA4AB1" w:rsidRDefault="27A1DECD">
      <w:r>
        <w:t xml:space="preserve">Artículo 4°: Recomendar a la Mesa Directiva del Parlamento del MERCOSUR mantener </w:t>
      </w:r>
    </w:p>
    <w:p w14:paraId="6277723C" w14:textId="055E908B" w:rsidR="00AA4AB1" w:rsidRDefault="27A1DECD">
      <w:r>
        <w:t xml:space="preserve">consultas e intercambios periódicos en la materia con la participación de los organismos </w:t>
      </w:r>
    </w:p>
    <w:p w14:paraId="6EA8525F" w14:textId="74A58B04" w:rsidR="00AA4AB1" w:rsidRDefault="27A1DECD">
      <w:r>
        <w:t xml:space="preserve">competentes respectivos. Por todo lo expuesto solicito a mis pares acompañen la </w:t>
      </w:r>
    </w:p>
    <w:p w14:paraId="4390819D" w14:textId="3823939D" w:rsidR="00AA4AB1" w:rsidRDefault="27A1DECD">
      <w:r>
        <w:t>presente recomendación.</w:t>
      </w:r>
    </w:p>
    <w:p w14:paraId="60A10BDD" w14:textId="66CF5D8F" w:rsidR="00AA4AB1" w:rsidRDefault="27A1DECD">
      <w:r>
        <w:t>Artículo 5°.-De forma</w:t>
      </w:r>
    </w:p>
    <w:p w14:paraId="00FB57B6" w14:textId="523956B5" w:rsidR="00AA4AB1" w:rsidRDefault="00AA4AB1"/>
    <w:p w14:paraId="025BABE7" w14:textId="4942B586" w:rsidR="00AA4AB1" w:rsidRDefault="006836A0">
      <w:r>
        <w:rPr>
          <w:noProof/>
        </w:rPr>
        <w:drawing>
          <wp:anchor distT="0" distB="0" distL="114300" distR="114300" simplePos="0" relativeHeight="251658240" behindDoc="0" locked="0" layoutInCell="1" allowOverlap="1" wp14:anchorId="4392A192" wp14:editId="1149DC69">
            <wp:simplePos x="0" y="0"/>
            <wp:positionH relativeFrom="column">
              <wp:posOffset>20320</wp:posOffset>
            </wp:positionH>
            <wp:positionV relativeFrom="paragraph">
              <wp:posOffset>215900</wp:posOffset>
            </wp:positionV>
            <wp:extent cx="3779520" cy="1031240"/>
            <wp:effectExtent l="0" t="0" r="508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C90B" w14:textId="1DC2EB6B" w:rsidR="00AA4AB1" w:rsidRDefault="00AA4AB1"/>
    <w:p w14:paraId="0695E19E" w14:textId="69285557" w:rsidR="00AA4AB1" w:rsidRDefault="00AA4AB1"/>
    <w:p w14:paraId="770C2975" w14:textId="636B3C25" w:rsidR="00AA4AB1" w:rsidRDefault="00AA4AB1"/>
    <w:p w14:paraId="4B958216" w14:textId="3495BE8B" w:rsidR="00AA4AB1" w:rsidRDefault="27A1DECD" w:rsidP="27A1DECD">
      <w:r>
        <w:t>ANEXO I</w:t>
      </w:r>
    </w:p>
    <w:p w14:paraId="29711898" w14:textId="33695BE7" w:rsidR="00AA4AB1" w:rsidRDefault="27A1DECD">
      <w:r>
        <w:lastRenderedPageBreak/>
        <w:t>CAPÍTULO 1</w:t>
      </w:r>
    </w:p>
    <w:p w14:paraId="05BA0C0A" w14:textId="400DCB14" w:rsidR="00AA4AB1" w:rsidRDefault="27A1DECD">
      <w:r>
        <w:t>ARTICULO 1</w:t>
      </w:r>
    </w:p>
    <w:p w14:paraId="4189E272" w14:textId="4FA7A795" w:rsidR="00AA4AB1" w:rsidRDefault="27A1DECD">
      <w:r>
        <w:t>Establecimiento y miembros</w:t>
      </w:r>
    </w:p>
    <w:p w14:paraId="698790C1" w14:textId="4ACA55F0" w:rsidR="00AA4AB1" w:rsidRDefault="27A1DECD">
      <w:r>
        <w:t xml:space="preserve">1. Mediante este Tratado, las Partes signatarias establecen entre ellas una institución </w:t>
      </w:r>
    </w:p>
    <w:p w14:paraId="17A555EB" w14:textId="79C95B98" w:rsidR="00AA4AB1" w:rsidRDefault="27A1DECD">
      <w:r>
        <w:t>financiera internacional, que se denominará "Fondo regional del Mercosur de Estabilidad"</w:t>
      </w:r>
    </w:p>
    <w:p w14:paraId="3203C12A" w14:textId="4E6564CB" w:rsidR="00AA4AB1" w:rsidRDefault="27A1DECD">
      <w:r>
        <w:t>("FEME").</w:t>
      </w:r>
    </w:p>
    <w:p w14:paraId="590F55E8" w14:textId="0C63E949" w:rsidR="00AA4AB1" w:rsidRDefault="27A1DECD">
      <w:r>
        <w:t>2. Las Partes contratantes son miembros del FEME.</w:t>
      </w:r>
    </w:p>
    <w:p w14:paraId="4C86D334" w14:textId="45B48B8C" w:rsidR="00AA4AB1" w:rsidRDefault="27A1DECD">
      <w:r>
        <w:t>ARTÍCULO 2</w:t>
      </w:r>
    </w:p>
    <w:p w14:paraId="2B12CC25" w14:textId="52043F2F" w:rsidR="00AA4AB1" w:rsidRDefault="27A1DECD">
      <w:r>
        <w:t>Nuevos miembros</w:t>
      </w:r>
    </w:p>
    <w:p w14:paraId="5406A31B" w14:textId="4C85E723" w:rsidR="00AA4AB1" w:rsidRDefault="27A1DECD">
      <w:r>
        <w:t xml:space="preserve">1. La </w:t>
      </w:r>
      <w:r w:rsidR="00082AE4">
        <w:t>membresía</w:t>
      </w:r>
      <w:r>
        <w:t xml:space="preserve"> en el FEME estará abierta a los demás Estados miembros del </w:t>
      </w:r>
    </w:p>
    <w:p w14:paraId="6CF650F2" w14:textId="07E2D432" w:rsidR="00AA4AB1" w:rsidRDefault="27A1DECD">
      <w:r>
        <w:t>Mercosur a partir de la entrada en vigor de la decisión del Consejo del Mercosur.</w:t>
      </w:r>
    </w:p>
    <w:p w14:paraId="2ECCD9EF" w14:textId="0A7BE5B7" w:rsidR="00AA4AB1" w:rsidRDefault="27A1DECD">
      <w:r>
        <w:t xml:space="preserve">2. Un nuevo miembro que se adhiera al FEME después de su establecimiento recibirá </w:t>
      </w:r>
    </w:p>
    <w:p w14:paraId="26F57F42" w14:textId="48FE8138" w:rsidR="00AA4AB1" w:rsidRDefault="27A1DECD">
      <w:r>
        <w:t xml:space="preserve">acciones a cambio de su contribución de capital, calculada de acuerdo con la clave de </w:t>
      </w:r>
    </w:p>
    <w:p w14:paraId="771E3794" w14:textId="206BAC61" w:rsidR="00AA4AB1" w:rsidRDefault="27A1DECD">
      <w:r>
        <w:t>contribución prevista.</w:t>
      </w:r>
    </w:p>
    <w:p w14:paraId="68E93C7D" w14:textId="7B598B6E" w:rsidR="00AA4AB1" w:rsidRDefault="27A1DECD">
      <w:r>
        <w:t>ARTÍCULO 3</w:t>
      </w:r>
    </w:p>
    <w:p w14:paraId="7CC68B10" w14:textId="186A3986" w:rsidR="00AA4AB1" w:rsidRDefault="27A1DECD">
      <w:r>
        <w:t>Propósito</w:t>
      </w:r>
    </w:p>
    <w:p w14:paraId="1F0ACF1E" w14:textId="71860CD3" w:rsidR="00AA4AB1" w:rsidRDefault="27A1DECD">
      <w:r>
        <w:t xml:space="preserve">El objetivo del FEME será movilizar fondos y proporcionar apoyo a la estabilidad bajo </w:t>
      </w:r>
    </w:p>
    <w:p w14:paraId="2C298EEF" w14:textId="3CE77601" w:rsidR="00AA4AB1" w:rsidRDefault="27A1DECD">
      <w:r>
        <w:t xml:space="preserve">condiciones estrictas, apropiadas para el instrumento de asistencia financiera elegido, en </w:t>
      </w:r>
    </w:p>
    <w:p w14:paraId="3CA3A009" w14:textId="2642C49F" w:rsidR="00AA4AB1" w:rsidRDefault="27A1DECD">
      <w:r>
        <w:t xml:space="preserve">beneficio de los miembros del FEME que estén experimentando o estén amenazados por </w:t>
      </w:r>
    </w:p>
    <w:p w14:paraId="2EF21969" w14:textId="227BF8C4" w:rsidR="00AA4AB1" w:rsidRDefault="27A1DECD">
      <w:r>
        <w:t xml:space="preserve">graves problemas de financiación en el medio de la crisis de la pandemia, si es </w:t>
      </w:r>
    </w:p>
    <w:p w14:paraId="3CA2FC6E" w14:textId="571D77ED" w:rsidR="00AA4AB1" w:rsidRDefault="27A1DECD">
      <w:r>
        <w:t xml:space="preserve">indispensable para salvaguardar la estabilidad financiera de la zona del MERCOSUR en </w:t>
      </w:r>
    </w:p>
    <w:p w14:paraId="3DDE5A04" w14:textId="67E36A3C" w:rsidR="00AA4AB1" w:rsidRDefault="27A1DECD">
      <w:r>
        <w:t xml:space="preserve">su conjunto y de sus Estados miembros. Para este propósito, el FEME tendrá derecho a </w:t>
      </w:r>
    </w:p>
    <w:p w14:paraId="2412F85D" w14:textId="4C9E2698" w:rsidR="00AA4AB1" w:rsidRDefault="27A1DECD">
      <w:r>
        <w:t xml:space="preserve">recaudar fondos mediante la emisión de instrumentos financieros o mediante la </w:t>
      </w:r>
    </w:p>
    <w:p w14:paraId="678978A8" w14:textId="2664CBB6" w:rsidR="00AA4AB1" w:rsidRDefault="27A1DECD">
      <w:r>
        <w:t xml:space="preserve">celebración de acuerdos o arreglos financieros u otros con miembros del FEME, </w:t>
      </w:r>
    </w:p>
    <w:p w14:paraId="33CECFD2" w14:textId="54E9A739" w:rsidR="00AA4AB1" w:rsidRDefault="27A1DECD">
      <w:r>
        <w:t>instituciones financieras u otros terceros.</w:t>
      </w:r>
    </w:p>
    <w:p w14:paraId="5DA83DF6" w14:textId="267252E0" w:rsidR="00AA4AB1" w:rsidRDefault="00AA4AB1"/>
    <w:p w14:paraId="79E0B25C" w14:textId="559B91F4" w:rsidR="00AA4AB1" w:rsidRDefault="27A1DECD">
      <w:r>
        <w:t>CAPITULO 2</w:t>
      </w:r>
    </w:p>
    <w:p w14:paraId="6B769F19" w14:textId="03D6C48A" w:rsidR="00AA4AB1" w:rsidRDefault="27A1DECD">
      <w:r>
        <w:t>GOBIERNO</w:t>
      </w:r>
    </w:p>
    <w:p w14:paraId="43A5B99A" w14:textId="182DF74D" w:rsidR="00AA4AB1" w:rsidRDefault="27A1DECD">
      <w:r>
        <w:t>ARTÍCULO 4</w:t>
      </w:r>
    </w:p>
    <w:p w14:paraId="512A4BC7" w14:textId="50A3B3DE" w:rsidR="00AA4AB1" w:rsidRDefault="27A1DECD">
      <w:r>
        <w:t>Estructura y reglas de votación.</w:t>
      </w:r>
    </w:p>
    <w:p w14:paraId="712546D6" w14:textId="360B2C4A" w:rsidR="00AA4AB1" w:rsidRDefault="27A1DECD">
      <w:r>
        <w:t xml:space="preserve">1. El FEME tendrá un Directorio, así como un Director Gerente y otro </w:t>
      </w:r>
    </w:p>
    <w:p w14:paraId="5C30D613" w14:textId="44DE9893" w:rsidR="00AA4AB1" w:rsidRDefault="27A1DECD">
      <w:r>
        <w:lastRenderedPageBreak/>
        <w:t>personal dedicado que se considere necesario.</w:t>
      </w:r>
    </w:p>
    <w:p w14:paraId="6CDBA89B" w14:textId="1EE50A47" w:rsidR="00AA4AB1" w:rsidRDefault="27A1DECD">
      <w:r>
        <w:t xml:space="preserve">2. Las decisiones  Directores se tomarán de mutuo acuerdo, mayoría cualificada o </w:t>
      </w:r>
    </w:p>
    <w:p w14:paraId="528BAEDB" w14:textId="7B21F642" w:rsidR="00AA4AB1" w:rsidRDefault="27A1DECD">
      <w:r>
        <w:t xml:space="preserve">mayoría simple. Con respecto a todas las decisiones, debe estar presente un quórum de </w:t>
      </w:r>
    </w:p>
    <w:p w14:paraId="79F48993" w14:textId="13A30BC8" w:rsidR="00AA4AB1" w:rsidRDefault="27A1DECD">
      <w:r>
        <w:t xml:space="preserve">2/3 de los miembros con derechos de voto que representen al menos 2/3 de los derechos </w:t>
      </w:r>
    </w:p>
    <w:p w14:paraId="6CC86090" w14:textId="35E9EF44" w:rsidR="00AA4AB1" w:rsidRDefault="27A1DECD">
      <w:r>
        <w:t>de voto.</w:t>
      </w:r>
    </w:p>
    <w:p w14:paraId="36809686" w14:textId="354EB46D" w:rsidR="00AA4AB1" w:rsidRDefault="27A1DECD">
      <w:r>
        <w:t xml:space="preserve">3. La adopción de una decisión de mutuo acuerdo requiere la unanimidad de los </w:t>
      </w:r>
    </w:p>
    <w:p w14:paraId="7201896C" w14:textId="543B1BD8" w:rsidR="00AA4AB1" w:rsidRDefault="27A1DECD">
      <w:r>
        <w:t>miembros que participan en la votación. Las abstenciones no impiden la adopción de</w:t>
      </w:r>
    </w:p>
    <w:p w14:paraId="68CDBE93" w14:textId="26E73548" w:rsidR="00AA4AB1" w:rsidRDefault="27A1DECD">
      <w:r>
        <w:t>una decisión por</w:t>
      </w:r>
    </w:p>
    <w:p w14:paraId="4D2AB3A5" w14:textId="29957C0B" w:rsidR="00AA4AB1" w:rsidRDefault="27A1DECD">
      <w:r>
        <w:t>acuerdo mutuo.</w:t>
      </w:r>
    </w:p>
    <w:p w14:paraId="70DF4CF1" w14:textId="0D8C1612" w:rsidR="00AA4AB1" w:rsidRDefault="27A1DECD">
      <w:r>
        <w:t xml:space="preserve">5. La adopción de una decisión por mayoría cualificada requiere el 80% de los votos </w:t>
      </w:r>
    </w:p>
    <w:p w14:paraId="767BB095" w14:textId="6A8FBD75" w:rsidR="00AA4AB1" w:rsidRDefault="27A1DECD">
      <w:r>
        <w:t>emitidos.</w:t>
      </w:r>
    </w:p>
    <w:p w14:paraId="62CDEBEA" w14:textId="18975D40" w:rsidR="00AA4AB1" w:rsidRDefault="27A1DECD">
      <w:r>
        <w:t xml:space="preserve">6. La adopción de una decisión por mayoría simple requiere una mayoría de los votos </w:t>
      </w:r>
    </w:p>
    <w:p w14:paraId="605AD81D" w14:textId="33DC2198" w:rsidR="00AA4AB1" w:rsidRDefault="27A1DECD">
      <w:r>
        <w:t>emitidos.</w:t>
      </w:r>
    </w:p>
    <w:p w14:paraId="11E84100" w14:textId="6E7775C8" w:rsidR="00AA4AB1" w:rsidRDefault="27A1DECD">
      <w:r>
        <w:t xml:space="preserve">8. Si algún miembro del FEME no paga ninguna parte del monto adeudado con </w:t>
      </w:r>
    </w:p>
    <w:p w14:paraId="68C8DE34" w14:textId="4AF45BBE" w:rsidR="00AA4AB1" w:rsidRDefault="27A1DECD">
      <w:r>
        <w:t xml:space="preserve">respecto a sus obligaciones en relación con las acciones pagadas o las solicitudes de </w:t>
      </w:r>
    </w:p>
    <w:p w14:paraId="2D6E4AAF" w14:textId="41E14A43" w:rsidR="00AA4AB1" w:rsidRDefault="27A1DECD">
      <w:r>
        <w:t xml:space="preserve">capital en virtud  en relación con el reembolso de la asistencia financiera, dicho </w:t>
      </w:r>
    </w:p>
    <w:p w14:paraId="042DE519" w14:textId="190818DC" w:rsidR="00AA4AB1" w:rsidRDefault="27A1DECD">
      <w:r>
        <w:t>miembro del FEME no podrá, mientras continúe tal incumplimiento, ejercer ninguno de</w:t>
      </w:r>
    </w:p>
    <w:p w14:paraId="36DF8BBA" w14:textId="585F3B58" w:rsidR="00AA4AB1" w:rsidRDefault="27A1DECD">
      <w:r>
        <w:t>sus derechos de voto. Los umbrales de votación se recalcularán en consecuencia.</w:t>
      </w:r>
    </w:p>
    <w:p w14:paraId="1645A8D1" w14:textId="2ECAFE87" w:rsidR="00AA4AB1" w:rsidRDefault="27A1DECD" w:rsidP="27A1DECD">
      <w:r>
        <w:t>ARTÍCULO 5</w:t>
      </w:r>
    </w:p>
    <w:p w14:paraId="0D8441F9" w14:textId="18364DA3" w:rsidR="00AA4AB1" w:rsidRDefault="27A1DECD">
      <w:r>
        <w:t>DIRECTORIO</w:t>
      </w:r>
    </w:p>
    <w:p w14:paraId="00E4EB69" w14:textId="0A308B8F" w:rsidR="00AA4AB1" w:rsidRDefault="27A1DECD">
      <w:r>
        <w:t xml:space="preserve">1. Cada miembro del FEME designará un DIRECTOR. Dichos nombramientos son </w:t>
      </w:r>
    </w:p>
    <w:p w14:paraId="5ABD1F3D" w14:textId="33E12351" w:rsidR="00AA4AB1" w:rsidRDefault="27A1DECD">
      <w:r>
        <w:t xml:space="preserve">revocables en cualquier momento. El director será un miembro del gobierno de ese </w:t>
      </w:r>
    </w:p>
    <w:p w14:paraId="43CE29C3" w14:textId="3AB7274A" w:rsidR="00AA4AB1" w:rsidRDefault="27A1DECD">
      <w:r>
        <w:t>miembro del FEME que tenga la responsabilidad de las finanzas. El suplente tendrá pleno</w:t>
      </w:r>
    </w:p>
    <w:p w14:paraId="6C57A160" w14:textId="51F8910D" w:rsidR="00AA4AB1" w:rsidRDefault="27A1DECD">
      <w:r>
        <w:t>poder para actuar en nombre cuando este no esté presente.</w:t>
      </w:r>
    </w:p>
    <w:p w14:paraId="1363652C" w14:textId="5FB21291" w:rsidR="00AA4AB1" w:rsidRDefault="27A1DECD">
      <w:r>
        <w:t xml:space="preserve">2. La Junta del Directorio decidirá si está presidida por el Presidente del Grupo </w:t>
      </w:r>
    </w:p>
    <w:p w14:paraId="04EEB4E0" w14:textId="378212FB" w:rsidR="00AA4AB1" w:rsidRDefault="27A1DECD">
      <w:r>
        <w:t xml:space="preserve">Mercosur, como se menciona en el Protocolo al Tratado del Mercosur o elegir un </w:t>
      </w:r>
    </w:p>
    <w:p w14:paraId="575F8288" w14:textId="1A81AB31" w:rsidR="00AA4AB1" w:rsidRDefault="27A1DECD">
      <w:r>
        <w:t>Presidente y un Vicepresidente de entre sus miembros por un período de dos años. El Presidente y el Vicepresidente pueden ser reelegidos. Se organizará una nueva elección</w:t>
      </w:r>
    </w:p>
    <w:p w14:paraId="4F8AD5E7" w14:textId="0046A7AF" w:rsidR="00AA4AB1" w:rsidRDefault="27A1DECD">
      <w:r>
        <w:t>sin demora si el titular ya no tiene la función necesaria para ser designado.</w:t>
      </w:r>
    </w:p>
    <w:p w14:paraId="46AD2A8B" w14:textId="76271D41" w:rsidR="00AA4AB1" w:rsidRDefault="27A1DECD">
      <w:r>
        <w:t>CAPÍTULO 3</w:t>
      </w:r>
    </w:p>
    <w:p w14:paraId="087AE3ED" w14:textId="7DC26EDE" w:rsidR="00AA4AB1" w:rsidRDefault="27A1DECD">
      <w:r>
        <w:t>CAPITAL</w:t>
      </w:r>
    </w:p>
    <w:p w14:paraId="308941AA" w14:textId="026BE98B" w:rsidR="00AA4AB1" w:rsidRDefault="27A1DECD">
      <w:r>
        <w:t>ARTÍCULO 6</w:t>
      </w:r>
    </w:p>
    <w:p w14:paraId="5A67924C" w14:textId="02435ACE" w:rsidR="00AA4AB1" w:rsidRDefault="27A1DECD">
      <w:r>
        <w:t>Capital social autorizado</w:t>
      </w:r>
    </w:p>
    <w:p w14:paraId="2F605954" w14:textId="67A69091" w:rsidR="00AA4AB1" w:rsidRDefault="27A1DECD">
      <w:r>
        <w:t xml:space="preserve">1. El capital social autorizado será establecido en consideración a las </w:t>
      </w:r>
    </w:p>
    <w:p w14:paraId="78A58BFE" w14:textId="68D07F4F" w:rsidR="00AA4AB1" w:rsidRDefault="27A1DECD">
      <w:r>
        <w:t>negociaciones de los gobiernos de la región.</w:t>
      </w:r>
    </w:p>
    <w:p w14:paraId="5544A6FD" w14:textId="109FEAFB" w:rsidR="00AA4AB1" w:rsidRDefault="27A1DECD">
      <w:r>
        <w:t xml:space="preserve">2. El capital social autorizado se dividirá en acciones desembolsadas y acciones </w:t>
      </w:r>
    </w:p>
    <w:p w14:paraId="2E4327A0" w14:textId="19CB085A" w:rsidR="00AA4AB1" w:rsidRDefault="27A1DECD">
      <w:r>
        <w:t xml:space="preserve">exigibles. Las acciones del capital social autorizado suscritas inicialmente se emitirán a </w:t>
      </w:r>
    </w:p>
    <w:p w14:paraId="41C9C07B" w14:textId="506BE2E1" w:rsidR="00AA4AB1" w:rsidRDefault="27A1DECD">
      <w:r>
        <w:t xml:space="preserve">la par. Otras acciones se emitirán a la par, a menos que la Junta de directorio decida </w:t>
      </w:r>
    </w:p>
    <w:p w14:paraId="76F100F4" w14:textId="0AF53F16" w:rsidR="00AA4AB1" w:rsidRDefault="27A1DECD">
      <w:r>
        <w:t>emitirlas en circunstancias especiales, en otros términos.</w:t>
      </w:r>
    </w:p>
    <w:p w14:paraId="49244028" w14:textId="2300F491" w:rsidR="00AA4AB1" w:rsidRDefault="27A1DECD">
      <w:r>
        <w:t xml:space="preserve">3. Las acciones del capital social autorizado no se gravarán ni se comprometerán de </w:t>
      </w:r>
    </w:p>
    <w:p w14:paraId="3D3976B4" w14:textId="4E59F64B" w:rsidR="00AA4AB1" w:rsidRDefault="27A1DECD">
      <w:r>
        <w:t xml:space="preserve">ninguna manera y no serán transferibles, con la excepción de las transferencias a los </w:t>
      </w:r>
    </w:p>
    <w:p w14:paraId="6D064181" w14:textId="790CA9BE" w:rsidR="00AA4AB1" w:rsidRDefault="27A1DECD">
      <w:r>
        <w:t xml:space="preserve">efectos de implementar ajustes de la clave de contribución prevista en la medida </w:t>
      </w:r>
    </w:p>
    <w:p w14:paraId="03E9B3B6" w14:textId="72D4897B" w:rsidR="00AA4AB1" w:rsidRDefault="27A1DECD">
      <w:r>
        <w:t xml:space="preserve">necesaria para garantizar que La distribución de acciones corresponde a la clave </w:t>
      </w:r>
    </w:p>
    <w:p w14:paraId="651697E4" w14:textId="74036D6C" w:rsidR="00AA4AB1" w:rsidRDefault="27A1DECD">
      <w:r>
        <w:t>ajustada.</w:t>
      </w:r>
    </w:p>
    <w:p w14:paraId="2852C987" w14:textId="2F469DE7" w:rsidR="00AA4AB1" w:rsidRDefault="27A1DECD">
      <w:r>
        <w:t xml:space="preserve">4. Los Miembros del FEME se comprometen irrevocablemente e incondicionalmente a </w:t>
      </w:r>
    </w:p>
    <w:p w14:paraId="7C90EAAC" w14:textId="5DB07B39" w:rsidR="00AA4AB1" w:rsidRDefault="27A1DECD">
      <w:r>
        <w:t>proporcionar su contribución al capital social autorizado</w:t>
      </w:r>
    </w:p>
    <w:p w14:paraId="19F6974D" w14:textId="645A1448" w:rsidR="00AA4AB1" w:rsidRDefault="27A1DECD">
      <w:r>
        <w:t xml:space="preserve">5. La responsabilidad de cada miembro del FEME se limitará, en todas las </w:t>
      </w:r>
    </w:p>
    <w:p w14:paraId="0F2A31E1" w14:textId="3BFC9BDA" w:rsidR="00AA4AB1" w:rsidRDefault="27A1DECD">
      <w:r>
        <w:t xml:space="preserve">circunstancias, a su parte del capital social autorizado a su precio de emisión. Ningún </w:t>
      </w:r>
    </w:p>
    <w:p w14:paraId="0A8371C0" w14:textId="61AC525A" w:rsidR="00AA4AB1" w:rsidRDefault="27A1DECD">
      <w:r>
        <w:t xml:space="preserve">miembro del FEME será responsable, por razón de su adhesión, de las obligaciones del </w:t>
      </w:r>
    </w:p>
    <w:p w14:paraId="7F9ABF8E" w14:textId="61C02C1E" w:rsidR="00AA4AB1" w:rsidRDefault="27A1DECD">
      <w:r>
        <w:t xml:space="preserve">FEME. Las obligaciones de los Miembros del FEME de contribuir al capital social </w:t>
      </w:r>
    </w:p>
    <w:p w14:paraId="0EBE64DF" w14:textId="1ADAD8A6" w:rsidR="00AA4AB1" w:rsidRDefault="27A1DECD">
      <w:r>
        <w:t xml:space="preserve">autorizado de conformidad con este Tratado no se ven afectadas si dicho Miembro del </w:t>
      </w:r>
    </w:p>
    <w:p w14:paraId="780CD9A4" w14:textId="1A341707" w:rsidR="00AA4AB1" w:rsidRDefault="27A1DECD">
      <w:r>
        <w:t>FEME reúne los requisitos para recibir o recibe asistencia financiera del FEME.</w:t>
      </w:r>
    </w:p>
    <w:p w14:paraId="030F0165" w14:textId="10CCB5E1" w:rsidR="00AA4AB1" w:rsidRDefault="27A1DECD">
      <w:r>
        <w:t>CAPÍTULO 4</w:t>
      </w:r>
    </w:p>
    <w:p w14:paraId="2E091B75" w14:textId="69E18A7F" w:rsidR="00AA4AB1" w:rsidRDefault="27A1DECD" w:rsidP="27A1DECD">
      <w:r>
        <w:t>ARTÍCULO 7</w:t>
      </w:r>
    </w:p>
    <w:p w14:paraId="35F10A64" w14:textId="605A6A27" w:rsidR="00AA4AB1" w:rsidRDefault="27A1DECD">
      <w:r>
        <w:t>Principios</w:t>
      </w:r>
    </w:p>
    <w:p w14:paraId="744AA321" w14:textId="344792AB" w:rsidR="00AA4AB1" w:rsidRDefault="27A1DECD">
      <w:r>
        <w:t xml:space="preserve">1. Si es indispensable para salvaguardar la estabilidad financiera de la zona en su </w:t>
      </w:r>
    </w:p>
    <w:p w14:paraId="5F04DB79" w14:textId="44B9DC26" w:rsidR="00AA4AB1" w:rsidRDefault="27A1DECD">
      <w:r>
        <w:t xml:space="preserve">conjunto y de sus Estados miembros, el FEME puede proporcionar apoyo a la </w:t>
      </w:r>
    </w:p>
    <w:p w14:paraId="5FA72776" w14:textId="0307A1F5" w:rsidR="00AA4AB1" w:rsidRDefault="27A1DECD">
      <w:r>
        <w:t xml:space="preserve">estabilidad a un miembro del FEME sujeto a condiciones estrictas, adecuadas al </w:t>
      </w:r>
    </w:p>
    <w:p w14:paraId="4237EFDD" w14:textId="2C6F1C79" w:rsidR="00AA4AB1" w:rsidRDefault="27A1DECD">
      <w:r>
        <w:t xml:space="preserve">instrumento de asistencia financiera elegido. Dicha condicionalidad puede variar desde </w:t>
      </w:r>
    </w:p>
    <w:p w14:paraId="00ECF819" w14:textId="7C744921" w:rsidR="00AA4AB1" w:rsidRDefault="27A1DECD">
      <w:r>
        <w:t xml:space="preserve">un programa de ajuste macroeconómico hasta el respeto continuo de las condiciones </w:t>
      </w:r>
    </w:p>
    <w:p w14:paraId="00C3D15C" w14:textId="693B7424" w:rsidR="00AA4AB1" w:rsidRDefault="27A1DECD">
      <w:r>
        <w:t>de elegibilidad preestablecidas.</w:t>
      </w:r>
    </w:p>
    <w:p w14:paraId="2D61D0F3" w14:textId="071B5E10" w:rsidR="00AA4AB1" w:rsidRDefault="27A1DECD">
      <w:r>
        <w:t>ARTÍCULO 8</w:t>
      </w:r>
    </w:p>
    <w:p w14:paraId="54A50E37" w14:textId="5EE6491D" w:rsidR="00AA4AB1" w:rsidRDefault="27A1DECD">
      <w:r>
        <w:t>Procedimiento para otorgar apoyo a la estabilidad</w:t>
      </w:r>
    </w:p>
    <w:p w14:paraId="3B5DBC72" w14:textId="29F34D50" w:rsidR="00AA4AB1" w:rsidRDefault="27A1DECD">
      <w:r>
        <w:t xml:space="preserve">1. Un miembro del FEME puede dirigir una solicitud de apoyo a la estabilidad al </w:t>
      </w:r>
    </w:p>
    <w:p w14:paraId="5775EDF4" w14:textId="10BA5D9A" w:rsidR="00AA4AB1" w:rsidRDefault="27A1DECD">
      <w:r>
        <w:t xml:space="preserve">Presidente de del Directorio. Dicha solicitud indicará los instrumentos de asistencia </w:t>
      </w:r>
    </w:p>
    <w:p w14:paraId="0D5B69B1" w14:textId="12E077C0" w:rsidR="00AA4AB1" w:rsidRDefault="27A1DECD">
      <w:r>
        <w:t xml:space="preserve">financiera que se considerarán. Al recibir dicha solicitud, el Presidente encomendará a </w:t>
      </w:r>
    </w:p>
    <w:p w14:paraId="7A815412" w14:textId="7C1ECFE2" w:rsidR="00AA4AB1" w:rsidRDefault="27A1DECD">
      <w:r>
        <w:t>la Consejo Mercosur, en coordinación, las siguientes tareas:</w:t>
      </w:r>
    </w:p>
    <w:p w14:paraId="3285868F" w14:textId="56C82420" w:rsidR="00AA4AB1" w:rsidRDefault="27A1DECD">
      <w:r>
        <w:t xml:space="preserve">(a) evaluar la existencia de un riesgo para la estabilidad financiera de la zona del </w:t>
      </w:r>
    </w:p>
    <w:p w14:paraId="48B6C946" w14:textId="4C584AFE" w:rsidR="00AA4AB1" w:rsidRDefault="27A1DECD">
      <w:r>
        <w:t>Mercosur en su conjunto o de sus Estados miembros</w:t>
      </w:r>
    </w:p>
    <w:p w14:paraId="4DE24A7D" w14:textId="60898372" w:rsidR="00AA4AB1" w:rsidRDefault="27A1DECD">
      <w:r>
        <w:t>(b) evaluar si la deuda pública es sostenible. Donde sea apropiado y posible</w:t>
      </w:r>
    </w:p>
    <w:p w14:paraId="5FD30DB8" w14:textId="0006514E" w:rsidR="00AA4AB1" w:rsidRDefault="27A1DECD" w:rsidP="27A1DECD">
      <w:r>
        <w:t>Cooperación internacional</w:t>
      </w:r>
    </w:p>
    <w:p w14:paraId="0BB033C3" w14:textId="25CE5DF8" w:rsidR="00AA4AB1" w:rsidRDefault="27A1DECD">
      <w:r>
        <w:t xml:space="preserve">El FEME tendrá derecho, para el cumplimiento de sus propósitos, a cooperar, dentro de </w:t>
      </w:r>
    </w:p>
    <w:p w14:paraId="4CB33D9E" w14:textId="6F478E0D" w:rsidR="00AA4AB1" w:rsidRDefault="27A1DECD">
      <w:r>
        <w:t xml:space="preserve">los términos de este Tratado, cualquier Estado que brinde asistencia financiera a un </w:t>
      </w:r>
    </w:p>
    <w:p w14:paraId="73AA5C55" w14:textId="5F0B169A" w:rsidR="00AA4AB1" w:rsidRDefault="27A1DECD">
      <w:r>
        <w:t xml:space="preserve">Miembro del FEME en un ad hoc base y cualquier organización o entidad internacional </w:t>
      </w:r>
    </w:p>
    <w:p w14:paraId="60B76466" w14:textId="2CBD03F6" w:rsidR="00AA4AB1" w:rsidRDefault="27A1DECD">
      <w:r>
        <w:t>que tenga responsabilidades especializadas en campos relacionados.</w:t>
      </w:r>
    </w:p>
    <w:p w14:paraId="64805232" w14:textId="0E321B8C" w:rsidR="00AA4AB1" w:rsidRDefault="27A1DECD">
      <w:r>
        <w:t>PROVISIONES FINALES</w:t>
      </w:r>
    </w:p>
    <w:p w14:paraId="11001F68" w14:textId="331D2E56" w:rsidR="00AA4AB1" w:rsidRDefault="27A1DECD">
      <w:r>
        <w:t>Adhesión</w:t>
      </w:r>
    </w:p>
    <w:p w14:paraId="7E93E1F3" w14:textId="52E4F72D" w:rsidR="00AA4AB1" w:rsidRDefault="27A1DECD">
      <w:r>
        <w:t>El presente Tratado estará abierto a la adhesión de otros Estados miembros del Mercosur</w:t>
      </w:r>
    </w:p>
    <w:p w14:paraId="542C630B" w14:textId="0D86D589" w:rsidR="00AA4AB1" w:rsidRDefault="27A1DECD">
      <w:r>
        <w:t xml:space="preserve">conformidad previa solicitud de </w:t>
      </w:r>
      <w:r w:rsidR="00950987">
        <w:t>membresía</w:t>
      </w:r>
      <w:r>
        <w:t xml:space="preserve"> que dicho Estado miembro de la representará </w:t>
      </w:r>
    </w:p>
    <w:p w14:paraId="44D76D82" w14:textId="52C8DC03" w:rsidR="00AA4AB1" w:rsidRDefault="27A1DECD">
      <w:r>
        <w:t xml:space="preserve">ante el FEME después de la adopción por el Consejo del Mercosur. El directorio  </w:t>
      </w:r>
    </w:p>
    <w:p w14:paraId="51911E92" w14:textId="7503BB8B" w:rsidR="00AA4AB1" w:rsidRDefault="27A1DECD">
      <w:r>
        <w:t>aprobará la solicitud de adhesión de la nueva</w:t>
      </w:r>
    </w:p>
    <w:p w14:paraId="1029562D" w14:textId="2F5993E8" w:rsidR="00AA4AB1" w:rsidRDefault="27A1DECD">
      <w:r>
        <w:t xml:space="preserve">Miembro del FEME y los términos técnicos detallados relacionados con el mismo, así </w:t>
      </w:r>
    </w:p>
    <w:p w14:paraId="3FC1AC9A" w14:textId="5A3163A2" w:rsidR="00AA4AB1" w:rsidRDefault="27A1DECD">
      <w:r>
        <w:t xml:space="preserve">como las adaptaciones que se harán a este Tratado como consecuencia directa de la </w:t>
      </w:r>
    </w:p>
    <w:p w14:paraId="04D75837" w14:textId="79485738" w:rsidR="00AA4AB1" w:rsidRDefault="27A1DECD">
      <w:r>
        <w:t xml:space="preserve">adhesión. Luego de la aprobación de la solicitud de </w:t>
      </w:r>
      <w:r w:rsidR="00950987">
        <w:t>membresía</w:t>
      </w:r>
      <w:r>
        <w:t xml:space="preserve"> nuevos Miembros del </w:t>
      </w:r>
    </w:p>
    <w:p w14:paraId="1A5C0D57" w14:textId="7933F739" w:rsidR="00AA4AB1" w:rsidRDefault="27A1DECD">
      <w:r>
        <w:t>FEME se adherirán al depósito de los instrumentos de adhesión ante el Depositario, quien</w:t>
      </w:r>
    </w:p>
    <w:p w14:paraId="6D1A4063" w14:textId="5DB8C147" w:rsidR="006836A0" w:rsidRDefault="27A1DECD">
      <w:r>
        <w:t>lo notificará a otros Miembros del FEME.</w:t>
      </w:r>
      <w:r w:rsidR="00F002C8" w:rsidRPr="00F002C8">
        <w:rPr>
          <w:noProof/>
        </w:rPr>
        <w:t xml:space="preserve"> </w:t>
      </w:r>
      <w:r w:rsidR="00F002C8">
        <w:rPr>
          <w:noProof/>
        </w:rPr>
        <w:drawing>
          <wp:anchor distT="0" distB="0" distL="114300" distR="114300" simplePos="0" relativeHeight="251658241" behindDoc="0" locked="0" layoutInCell="1" allowOverlap="1" wp14:anchorId="63AE9F35" wp14:editId="3D1EB2A9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3201035" cy="1036320"/>
            <wp:effectExtent l="0" t="0" r="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5DAE5" w14:textId="2B6BC0F6" w:rsidR="00AA4AB1" w:rsidRDefault="00AA4AB1"/>
    <w:p w14:paraId="5C1A07E2" w14:textId="1EDDE0BE" w:rsidR="00AA4AB1" w:rsidRDefault="003432A1" w:rsidP="27A1DECD">
      <w:r>
        <w:br/>
      </w:r>
      <w:r>
        <w:br/>
      </w:r>
      <w:r>
        <w:br/>
      </w:r>
      <w:r w:rsidR="27A1DECD">
        <w:t xml:space="preserve"> </w:t>
      </w:r>
    </w:p>
    <w:sectPr w:rsidR="00AA4A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15E50C"/>
    <w:rsid w:val="000004C8"/>
    <w:rsid w:val="00082AE4"/>
    <w:rsid w:val="00097CB6"/>
    <w:rsid w:val="000F4AAC"/>
    <w:rsid w:val="00170199"/>
    <w:rsid w:val="001A1387"/>
    <w:rsid w:val="002B45F9"/>
    <w:rsid w:val="002F543A"/>
    <w:rsid w:val="003432A1"/>
    <w:rsid w:val="00374D32"/>
    <w:rsid w:val="00387406"/>
    <w:rsid w:val="003E6189"/>
    <w:rsid w:val="004A3AFD"/>
    <w:rsid w:val="004D0A3D"/>
    <w:rsid w:val="005B3C12"/>
    <w:rsid w:val="00610359"/>
    <w:rsid w:val="006836A0"/>
    <w:rsid w:val="006B4D68"/>
    <w:rsid w:val="006C159A"/>
    <w:rsid w:val="00806D48"/>
    <w:rsid w:val="00854A2A"/>
    <w:rsid w:val="008C0952"/>
    <w:rsid w:val="00950987"/>
    <w:rsid w:val="00AA4AB1"/>
    <w:rsid w:val="00B131ED"/>
    <w:rsid w:val="00B26F94"/>
    <w:rsid w:val="00BE0974"/>
    <w:rsid w:val="00BF1AC4"/>
    <w:rsid w:val="00CC052C"/>
    <w:rsid w:val="00D81877"/>
    <w:rsid w:val="00F002C8"/>
    <w:rsid w:val="00FB6DD8"/>
    <w:rsid w:val="00FC2352"/>
    <w:rsid w:val="0315E50C"/>
    <w:rsid w:val="27A1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15E50C"/>
  <w15:chartTrackingRefBased/>
  <w15:docId w15:val="{51799FB2-EDAA-4020-BCD4-C5D3CB71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1970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KARLEN</dc:creator>
  <cp:keywords/>
  <dc:description/>
  <cp:lastModifiedBy>Florencia</cp:lastModifiedBy>
  <cp:revision>2</cp:revision>
  <dcterms:created xsi:type="dcterms:W3CDTF">2020-04-12T23:46:00Z</dcterms:created>
  <dcterms:modified xsi:type="dcterms:W3CDTF">2020-04-12T23:46:00Z</dcterms:modified>
</cp:coreProperties>
</file>